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C8" w:rsidRPr="00954E81" w:rsidRDefault="00CB16C8" w:rsidP="00CF1F02">
      <w:pPr>
        <w:spacing w:before="120"/>
        <w:jc w:val="center"/>
        <w:rPr>
          <w:rFonts w:asciiTheme="minorHAnsi" w:hAnsiTheme="minorHAnsi"/>
        </w:rPr>
      </w:pPr>
      <w:r w:rsidRPr="00954E81">
        <w:rPr>
          <w:rFonts w:asciiTheme="minorHAnsi" w:hAnsiTheme="minorHAnsi" w:cs="Arial"/>
          <w:b/>
        </w:rPr>
        <w:t xml:space="preserve">Please complete this form and electronically forward to </w:t>
      </w:r>
      <w:hyperlink r:id="rId8" w:history="1">
        <w:r w:rsidR="004C6302" w:rsidRPr="00954E81">
          <w:rPr>
            <w:rStyle w:val="Hyperlink"/>
            <w:rFonts w:asciiTheme="minorHAnsi" w:hAnsiTheme="minorHAnsi" w:cs="Arial"/>
            <w:b/>
            <w:color w:val="auto"/>
          </w:rPr>
          <w:t>nqt@kyrateachingschool.com</w:t>
        </w:r>
      </w:hyperlink>
    </w:p>
    <w:p w:rsidR="00EB1DFC" w:rsidRDefault="00CB16C8" w:rsidP="00CF1F02">
      <w:pPr>
        <w:rPr>
          <w:rFonts w:asciiTheme="minorHAnsi" w:hAnsiTheme="minorHAnsi" w:cs="Arial"/>
          <w:i/>
          <w:sz w:val="20"/>
          <w:szCs w:val="20"/>
        </w:rPr>
      </w:pPr>
      <w:r w:rsidRPr="00827F3D">
        <w:rPr>
          <w:rFonts w:asciiTheme="minorHAnsi" w:hAnsiTheme="minorHAnsi" w:cs="Arial"/>
          <w:i/>
          <w:sz w:val="16"/>
          <w:szCs w:val="16"/>
        </w:rPr>
        <w:t>*</w:t>
      </w:r>
      <w:r w:rsidRPr="00827F3D">
        <w:rPr>
          <w:rFonts w:asciiTheme="minorHAnsi" w:hAnsiTheme="minorHAnsi" w:cs="Arial"/>
          <w:i/>
          <w:sz w:val="20"/>
          <w:szCs w:val="20"/>
        </w:rPr>
        <w:t>Fields marked wit</w:t>
      </w:r>
      <w:r w:rsidR="00B50787" w:rsidRPr="00827F3D">
        <w:rPr>
          <w:rFonts w:asciiTheme="minorHAnsi" w:hAnsiTheme="minorHAnsi" w:cs="Arial"/>
          <w:i/>
          <w:sz w:val="20"/>
          <w:szCs w:val="20"/>
        </w:rPr>
        <w:t>h an asterisk must be completed.</w:t>
      </w:r>
      <w:r w:rsidRPr="00827F3D">
        <w:rPr>
          <w:rFonts w:asciiTheme="minorHAnsi" w:hAnsiTheme="minorHAnsi" w:cs="Arial"/>
          <w:i/>
          <w:sz w:val="20"/>
          <w:szCs w:val="20"/>
        </w:rPr>
        <w:t xml:space="preserve"> </w:t>
      </w:r>
      <w:r w:rsidR="00B50787" w:rsidRPr="00827F3D">
        <w:rPr>
          <w:rFonts w:asciiTheme="minorHAnsi" w:hAnsiTheme="minorHAnsi" w:cs="Arial"/>
          <w:i/>
          <w:sz w:val="20"/>
          <w:szCs w:val="20"/>
        </w:rPr>
        <w:t xml:space="preserve"> W</w:t>
      </w:r>
      <w:r w:rsidRPr="00827F3D">
        <w:rPr>
          <w:rFonts w:asciiTheme="minorHAnsi" w:hAnsiTheme="minorHAnsi" w:cs="Arial"/>
          <w:i/>
          <w:sz w:val="20"/>
          <w:szCs w:val="20"/>
        </w:rPr>
        <w:t>here forms are returned incomplete, the NQT cannot be registered</w:t>
      </w:r>
      <w:r w:rsidR="00B50787" w:rsidRPr="00827F3D">
        <w:rPr>
          <w:rFonts w:asciiTheme="minorHAnsi" w:hAnsiTheme="minorHAnsi" w:cs="Arial"/>
          <w:i/>
          <w:sz w:val="20"/>
          <w:szCs w:val="20"/>
        </w:rPr>
        <w:t>.</w:t>
      </w:r>
    </w:p>
    <w:p w:rsidR="00CF1F02" w:rsidRDefault="00CF1F02" w:rsidP="00EB1DFC">
      <w:pPr>
        <w:rPr>
          <w:rFonts w:asciiTheme="minorHAnsi" w:hAnsiTheme="minorHAnsi" w:cs="Arial"/>
          <w:i/>
          <w:sz w:val="20"/>
          <w:szCs w:val="20"/>
        </w:rPr>
      </w:pPr>
    </w:p>
    <w:p w:rsidR="00171257" w:rsidRPr="00954E81" w:rsidRDefault="00CB16C8" w:rsidP="00EB1DFC">
      <w:pPr>
        <w:rPr>
          <w:rFonts w:asciiTheme="minorHAnsi" w:hAnsiTheme="minorHAnsi" w:cs="Arial"/>
          <w:b/>
        </w:rPr>
      </w:pPr>
      <w:r w:rsidRPr="00954E81">
        <w:rPr>
          <w:rFonts w:asciiTheme="minorHAnsi" w:hAnsiTheme="minorHAnsi" w:cs="Arial"/>
          <w:b/>
        </w:rPr>
        <w:t>NQT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4"/>
        <w:gridCol w:w="2299"/>
        <w:gridCol w:w="280"/>
        <w:gridCol w:w="1860"/>
        <w:gridCol w:w="3365"/>
      </w:tblGrid>
      <w:tr w:rsidR="00D21262" w:rsidRPr="00A969C1" w:rsidTr="00827F3D">
        <w:trPr>
          <w:trHeight w:val="476"/>
        </w:trPr>
        <w:tc>
          <w:tcPr>
            <w:tcW w:w="25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i/>
                <w:sz w:val="20"/>
                <w:szCs w:val="20"/>
              </w:rPr>
              <w:t>Surname*</w:t>
            </w:r>
          </w:p>
        </w:tc>
        <w:tc>
          <w:tcPr>
            <w:tcW w:w="23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i/>
                <w:sz w:val="20"/>
                <w:szCs w:val="20"/>
              </w:rPr>
              <w:t>Contact telephone number</w:t>
            </w:r>
          </w:p>
        </w:tc>
        <w:tc>
          <w:tcPr>
            <w:tcW w:w="34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21262" w:rsidRPr="00A969C1" w:rsidTr="00827F3D">
        <w:trPr>
          <w:trHeight w:val="476"/>
        </w:trPr>
        <w:tc>
          <w:tcPr>
            <w:tcW w:w="2535" w:type="dxa"/>
            <w:tcBorders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i/>
                <w:sz w:val="20"/>
                <w:szCs w:val="20"/>
              </w:rPr>
              <w:t>Maiden Name (if applicable)</w:t>
            </w: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486" w:type="dxa"/>
            <w:vMerge/>
            <w:tcBorders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21262" w:rsidRPr="00A969C1" w:rsidTr="00827F3D">
        <w:trPr>
          <w:trHeight w:val="476"/>
        </w:trPr>
        <w:tc>
          <w:tcPr>
            <w:tcW w:w="2535" w:type="dxa"/>
            <w:tcBorders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i/>
                <w:sz w:val="20"/>
                <w:szCs w:val="20"/>
              </w:rPr>
              <w:t>Forename(s)*</w:t>
            </w: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  <w:tcBorders>
              <w:left w:val="single" w:sz="12" w:space="0" w:color="auto"/>
            </w:tcBorders>
            <w:vAlign w:val="center"/>
          </w:tcPr>
          <w:p w:rsidR="00CB16C8" w:rsidRPr="00A969C1" w:rsidRDefault="008B40A8" w:rsidP="0079601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NQT </w:t>
            </w:r>
            <w:r w:rsidR="00CB16C8" w:rsidRPr="00A969C1">
              <w:rPr>
                <w:rFonts w:asciiTheme="minorHAnsi" w:hAnsiTheme="minorHAnsi" w:cs="Arial"/>
                <w:i/>
                <w:sz w:val="20"/>
                <w:szCs w:val="20"/>
              </w:rPr>
              <w:t>School email address*</w:t>
            </w:r>
          </w:p>
        </w:tc>
        <w:tc>
          <w:tcPr>
            <w:tcW w:w="3486" w:type="dxa"/>
            <w:vMerge w:val="restart"/>
            <w:tcBorders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21262" w:rsidRPr="00A969C1" w:rsidTr="00827F3D">
        <w:trPr>
          <w:trHeight w:val="476"/>
        </w:trPr>
        <w:tc>
          <w:tcPr>
            <w:tcW w:w="2535" w:type="dxa"/>
            <w:tcBorders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i/>
                <w:sz w:val="20"/>
                <w:szCs w:val="20"/>
              </w:rPr>
              <w:t>Date of Birth*</w:t>
            </w:r>
            <w:r w:rsidR="00B50787" w:rsidRPr="00A969C1">
              <w:rPr>
                <w:rFonts w:asciiTheme="minorHAnsi" w:hAnsiTheme="minorHAnsi" w:cs="Arial"/>
                <w:i/>
                <w:sz w:val="20"/>
                <w:szCs w:val="20"/>
              </w:rPr>
              <w:t>(DD/MM/YY)</w:t>
            </w: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486" w:type="dxa"/>
            <w:vMerge/>
            <w:tcBorders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21262" w:rsidRPr="00A969C1" w:rsidTr="00827F3D">
        <w:trPr>
          <w:trHeight w:val="476"/>
        </w:trPr>
        <w:tc>
          <w:tcPr>
            <w:tcW w:w="2535" w:type="dxa"/>
            <w:tcBorders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i/>
                <w:sz w:val="20"/>
                <w:szCs w:val="20"/>
              </w:rPr>
              <w:t>TRN*</w:t>
            </w:r>
            <w:r w:rsidR="00142383" w:rsidRPr="00A969C1">
              <w:rPr>
                <w:rFonts w:asciiTheme="minorHAnsi" w:hAnsiTheme="minorHAnsi" w:cs="Arial"/>
                <w:i/>
                <w:sz w:val="20"/>
                <w:szCs w:val="20"/>
              </w:rPr>
              <w:t xml:space="preserve"> (Teacher Reference Number</w:t>
            </w:r>
            <w:r w:rsidR="0029192F">
              <w:rPr>
                <w:rFonts w:asciiTheme="minorHAnsi" w:hAnsiTheme="minorHAnsi" w:cs="Arial"/>
                <w:i/>
                <w:sz w:val="20"/>
                <w:szCs w:val="20"/>
              </w:rPr>
              <w:t>**</w:t>
            </w:r>
            <w:r w:rsidR="00142383" w:rsidRPr="00A969C1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  <w:tcBorders>
              <w:left w:val="single" w:sz="12" w:space="0" w:color="auto"/>
            </w:tcBorders>
            <w:vAlign w:val="center"/>
          </w:tcPr>
          <w:p w:rsidR="00CB16C8" w:rsidRPr="00A969C1" w:rsidRDefault="008B40A8" w:rsidP="0079601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NQT </w:t>
            </w:r>
            <w:r w:rsidR="00CB16C8" w:rsidRPr="00A969C1">
              <w:rPr>
                <w:rFonts w:asciiTheme="minorHAnsi" w:hAnsiTheme="minorHAnsi" w:cs="Arial"/>
                <w:i/>
                <w:sz w:val="20"/>
                <w:szCs w:val="20"/>
              </w:rPr>
              <w:t>Personal email address</w:t>
            </w:r>
          </w:p>
        </w:tc>
        <w:tc>
          <w:tcPr>
            <w:tcW w:w="3486" w:type="dxa"/>
            <w:vMerge w:val="restart"/>
            <w:tcBorders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21262" w:rsidRPr="00A969C1" w:rsidTr="00827F3D">
        <w:trPr>
          <w:trHeight w:val="476"/>
        </w:trPr>
        <w:tc>
          <w:tcPr>
            <w:tcW w:w="25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i/>
                <w:sz w:val="20"/>
                <w:szCs w:val="20"/>
              </w:rPr>
              <w:t>Date QTS Awarded (refer to certificate)*</w:t>
            </w:r>
            <w:r w:rsidR="00A938DB">
              <w:rPr>
                <w:rFonts w:asciiTheme="minorHAnsi" w:hAnsiTheme="minorHAnsi" w:cs="Arial"/>
                <w:i/>
                <w:sz w:val="20"/>
                <w:szCs w:val="20"/>
              </w:rPr>
              <w:t>(DD/MM/YY)</w:t>
            </w:r>
          </w:p>
        </w:tc>
        <w:tc>
          <w:tcPr>
            <w:tcW w:w="23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48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</w:tbl>
    <w:p w:rsidR="00171257" w:rsidRPr="00954E81" w:rsidRDefault="00CB16C8" w:rsidP="00171257">
      <w:pPr>
        <w:spacing w:before="120"/>
        <w:ind w:left="-425" w:firstLine="425"/>
        <w:rPr>
          <w:rFonts w:asciiTheme="minorHAnsi" w:hAnsiTheme="minorHAnsi" w:cs="Arial"/>
          <w:b/>
        </w:rPr>
      </w:pPr>
      <w:r w:rsidRPr="00954E81">
        <w:rPr>
          <w:rFonts w:asciiTheme="minorHAnsi" w:hAnsiTheme="minorHAnsi" w:cs="Arial"/>
          <w:b/>
        </w:rPr>
        <w:t>Education Institution where the NQT is undertaking induction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51"/>
        <w:gridCol w:w="3192"/>
        <w:gridCol w:w="281"/>
        <w:gridCol w:w="1824"/>
        <w:gridCol w:w="3380"/>
      </w:tblGrid>
      <w:tr w:rsidR="00D21262" w:rsidRPr="00A969C1" w:rsidTr="00827F3D">
        <w:trPr>
          <w:trHeight w:val="476"/>
        </w:trPr>
        <w:tc>
          <w:tcPr>
            <w:tcW w:w="16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Name of Institution</w:t>
            </w:r>
            <w:r w:rsidR="00B50787" w:rsidRPr="00A969C1">
              <w:rPr>
                <w:rFonts w:asciiTheme="minorHAnsi" w:hAnsiTheme="minorHAnsi" w:cs="Arial"/>
                <w:sz w:val="20"/>
                <w:szCs w:val="20"/>
              </w:rPr>
              <w:t xml:space="preserve"> (School name)</w:t>
            </w:r>
          </w:p>
        </w:tc>
        <w:tc>
          <w:tcPr>
            <w:tcW w:w="32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Name of Induction Tutor</w:t>
            </w:r>
          </w:p>
        </w:tc>
        <w:tc>
          <w:tcPr>
            <w:tcW w:w="34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21262" w:rsidRPr="00A969C1" w:rsidTr="00361477">
        <w:trPr>
          <w:trHeight w:val="476"/>
        </w:trPr>
        <w:tc>
          <w:tcPr>
            <w:tcW w:w="1670" w:type="dxa"/>
            <w:vMerge/>
            <w:tcBorders>
              <w:left w:val="single" w:sz="12" w:space="0" w:color="auto"/>
            </w:tcBorders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right w:val="single" w:sz="12" w:space="0" w:color="auto"/>
            </w:tcBorders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Induction tutor contact email</w:t>
            </w:r>
          </w:p>
        </w:tc>
        <w:tc>
          <w:tcPr>
            <w:tcW w:w="3486" w:type="dxa"/>
            <w:tcBorders>
              <w:right w:val="single" w:sz="12" w:space="0" w:color="auto"/>
            </w:tcBorders>
          </w:tcPr>
          <w:p w:rsidR="00CB16C8" w:rsidRPr="00A969C1" w:rsidRDefault="00CB16C8" w:rsidP="00D21262">
            <w:pPr>
              <w:spacing w:before="2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61477" w:rsidRPr="00A969C1" w:rsidTr="00361477">
        <w:trPr>
          <w:trHeight w:val="476"/>
        </w:trPr>
        <w:tc>
          <w:tcPr>
            <w:tcW w:w="1670" w:type="dxa"/>
            <w:tcBorders>
              <w:left w:val="single" w:sz="12" w:space="0" w:color="auto"/>
            </w:tcBorders>
          </w:tcPr>
          <w:p w:rsidR="00361477" w:rsidRPr="00A969C1" w:rsidRDefault="008B40A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Name of school Induction Co-ordinator</w:t>
            </w:r>
          </w:p>
        </w:tc>
        <w:tc>
          <w:tcPr>
            <w:tcW w:w="3292" w:type="dxa"/>
            <w:tcBorders>
              <w:right w:val="single" w:sz="12" w:space="0" w:color="auto"/>
            </w:tcBorders>
          </w:tcPr>
          <w:p w:rsidR="00361477" w:rsidRPr="00A969C1" w:rsidRDefault="00361477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61477" w:rsidRPr="00A969C1" w:rsidRDefault="00361477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361477" w:rsidRPr="00A969C1" w:rsidRDefault="00361477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Name of Headteacher</w:t>
            </w:r>
          </w:p>
        </w:tc>
        <w:tc>
          <w:tcPr>
            <w:tcW w:w="3486" w:type="dxa"/>
            <w:tcBorders>
              <w:right w:val="single" w:sz="12" w:space="0" w:color="auto"/>
            </w:tcBorders>
          </w:tcPr>
          <w:p w:rsidR="00361477" w:rsidRPr="00A969C1" w:rsidRDefault="00361477" w:rsidP="00D21262">
            <w:pPr>
              <w:spacing w:before="2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61477" w:rsidRPr="00A969C1" w:rsidTr="00827F3D">
        <w:trPr>
          <w:trHeight w:val="476"/>
        </w:trPr>
        <w:tc>
          <w:tcPr>
            <w:tcW w:w="1670" w:type="dxa"/>
            <w:tcBorders>
              <w:left w:val="single" w:sz="12" w:space="0" w:color="auto"/>
              <w:bottom w:val="single" w:sz="12" w:space="0" w:color="auto"/>
            </w:tcBorders>
          </w:tcPr>
          <w:p w:rsidR="00361477" w:rsidRPr="00A969C1" w:rsidRDefault="008B40A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Induction Co-ordinator email</w:t>
            </w:r>
          </w:p>
        </w:tc>
        <w:tc>
          <w:tcPr>
            <w:tcW w:w="3292" w:type="dxa"/>
            <w:tcBorders>
              <w:bottom w:val="single" w:sz="12" w:space="0" w:color="auto"/>
              <w:right w:val="single" w:sz="12" w:space="0" w:color="auto"/>
            </w:tcBorders>
          </w:tcPr>
          <w:p w:rsidR="00361477" w:rsidRPr="00A969C1" w:rsidRDefault="00361477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61477" w:rsidRPr="00A969C1" w:rsidRDefault="00361477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1477" w:rsidRPr="00A969C1" w:rsidRDefault="00361477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Headteacher contact email</w:t>
            </w:r>
          </w:p>
        </w:tc>
        <w:tc>
          <w:tcPr>
            <w:tcW w:w="3486" w:type="dxa"/>
            <w:tcBorders>
              <w:bottom w:val="single" w:sz="12" w:space="0" w:color="auto"/>
              <w:right w:val="single" w:sz="12" w:space="0" w:color="auto"/>
            </w:tcBorders>
          </w:tcPr>
          <w:p w:rsidR="00361477" w:rsidRPr="00A969C1" w:rsidRDefault="00361477" w:rsidP="00D21262">
            <w:pPr>
              <w:spacing w:before="2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171257" w:rsidRPr="00954E81" w:rsidRDefault="00CB16C8" w:rsidP="00EB1DFC">
      <w:pPr>
        <w:spacing w:before="120"/>
        <w:rPr>
          <w:rFonts w:asciiTheme="minorHAnsi" w:hAnsiTheme="minorHAnsi" w:cs="Arial"/>
          <w:b/>
        </w:rPr>
      </w:pPr>
      <w:r w:rsidRPr="00954E81">
        <w:rPr>
          <w:rFonts w:asciiTheme="minorHAnsi" w:hAnsiTheme="minorHAnsi" w:cs="Arial"/>
          <w:b/>
        </w:rPr>
        <w:t>Details of Appointment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50"/>
        <w:gridCol w:w="1788"/>
        <w:gridCol w:w="280"/>
        <w:gridCol w:w="2639"/>
        <w:gridCol w:w="2571"/>
      </w:tblGrid>
      <w:tr w:rsidR="00CB16C8" w:rsidRPr="00A969C1" w:rsidTr="00656657">
        <w:trPr>
          <w:trHeight w:val="55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Induction start date*</w:t>
            </w:r>
            <w:r w:rsidR="00D21262" w:rsidRPr="00A969C1">
              <w:rPr>
                <w:rFonts w:asciiTheme="minorHAnsi" w:hAnsiTheme="minorHAnsi" w:cs="Arial"/>
                <w:sz w:val="20"/>
                <w:szCs w:val="20"/>
              </w:rPr>
              <w:t xml:space="preserve"> (DD/MM/YY)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7F3D" w:rsidRDefault="00827F3D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Full Time Equivalent*</w:t>
            </w:r>
          </w:p>
          <w:p w:rsidR="00CB16C8" w:rsidRPr="00A969C1" w:rsidRDefault="00827F3D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(e.g. 1.0, 0.6 etc.)</w:t>
            </w:r>
          </w:p>
        </w:tc>
        <w:tc>
          <w:tcPr>
            <w:tcW w:w="26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16C8" w:rsidRPr="00A969C1" w:rsidTr="00CB16C8">
        <w:trPr>
          <w:trHeight w:val="476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Subject specialism</w:t>
            </w:r>
            <w:r w:rsidR="00D21262" w:rsidRPr="00A969C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 xml:space="preserve">Type of post </w:t>
            </w:r>
          </w:p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(delete as necessary)</w:t>
            </w:r>
            <w:r w:rsidR="00D21262" w:rsidRPr="00A969C1">
              <w:rPr>
                <w:rFonts w:asciiTheme="minorHAnsi" w:hAnsiTheme="minorHAnsi" w:cs="Arial"/>
                <w:sz w:val="20"/>
                <w:szCs w:val="20"/>
              </w:rPr>
              <w:t xml:space="preserve"> (underline?)</w:t>
            </w:r>
          </w:p>
        </w:tc>
        <w:tc>
          <w:tcPr>
            <w:tcW w:w="2636" w:type="dxa"/>
            <w:vMerge w:val="restart"/>
            <w:tcBorders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Permanent</w:t>
            </w:r>
          </w:p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Temporary</w:t>
            </w:r>
          </w:p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Supply</w:t>
            </w:r>
          </w:p>
        </w:tc>
      </w:tr>
      <w:tr w:rsidR="00CB16C8" w:rsidRPr="00A969C1" w:rsidTr="00CB16C8">
        <w:trPr>
          <w:trHeight w:val="476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Key stage(s) to be taught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36" w:type="dxa"/>
            <w:vMerge/>
            <w:tcBorders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16C8" w:rsidRPr="00A969C1" w:rsidTr="00656657">
        <w:trPr>
          <w:trHeight w:val="634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Is this the first assessment period?*</w:t>
            </w:r>
            <w:r w:rsidR="00D21262" w:rsidRPr="00A969C1">
              <w:rPr>
                <w:rFonts w:asciiTheme="minorHAnsi" w:hAnsiTheme="minorHAnsi" w:cs="Arial"/>
                <w:sz w:val="20"/>
                <w:szCs w:val="20"/>
              </w:rPr>
              <w:t>(please underline)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Yes / No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If temporary, insert start date</w:t>
            </w:r>
          </w:p>
        </w:tc>
        <w:tc>
          <w:tcPr>
            <w:tcW w:w="2636" w:type="dxa"/>
            <w:tcBorders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16C8" w:rsidRPr="00A969C1" w:rsidTr="00656657">
        <w:trPr>
          <w:trHeight w:val="697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If not, how many assessments have been previously completed?*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One / Two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If temporary, insert finish date</w:t>
            </w:r>
          </w:p>
        </w:tc>
        <w:tc>
          <w:tcPr>
            <w:tcW w:w="26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56657" w:rsidRPr="00A969C1" w:rsidTr="00796012">
        <w:trPr>
          <w:trHeight w:val="476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656657" w:rsidRPr="00A969C1" w:rsidRDefault="00656657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Previous induction institution* (if applicable)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56657" w:rsidRPr="00A969C1" w:rsidRDefault="00656657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56657" w:rsidRPr="00A969C1" w:rsidRDefault="00656657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57" w:rsidRPr="00FD58F8" w:rsidRDefault="00656657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D58F8">
              <w:rPr>
                <w:rFonts w:asciiTheme="minorHAnsi" w:hAnsiTheme="minorHAnsi" w:cs="Arial"/>
                <w:sz w:val="20"/>
                <w:szCs w:val="20"/>
              </w:rPr>
              <w:t>Will you be recommending a reduced induction period?</w:t>
            </w:r>
          </w:p>
          <w:p w:rsidR="00656657" w:rsidRPr="00FD58F8" w:rsidRDefault="00656657" w:rsidP="0079601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D58F8">
              <w:rPr>
                <w:rFonts w:asciiTheme="minorHAnsi" w:hAnsiTheme="minorHAnsi" w:cs="Arial"/>
                <w:i/>
                <w:sz w:val="20"/>
                <w:szCs w:val="20"/>
              </w:rPr>
              <w:t>(If yes, please complete and attach the IPR Kyra Form).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657" w:rsidRPr="00FD58F8" w:rsidRDefault="00656657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D58F8">
              <w:rPr>
                <w:rFonts w:asciiTheme="minorHAnsi" w:hAnsiTheme="minorHAnsi" w:cs="Arial"/>
                <w:sz w:val="20"/>
                <w:szCs w:val="20"/>
              </w:rPr>
              <w:t>Yes / No</w:t>
            </w:r>
          </w:p>
          <w:p w:rsidR="00656657" w:rsidRPr="00FD58F8" w:rsidRDefault="00656657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56657" w:rsidRPr="00A969C1" w:rsidTr="0029192F">
        <w:trPr>
          <w:trHeight w:val="476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656657" w:rsidRPr="00A969C1" w:rsidRDefault="00656657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Previous induction Appropriate Body* (if applicable)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56657" w:rsidRPr="00A969C1" w:rsidRDefault="00656657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56657" w:rsidRPr="00A969C1" w:rsidRDefault="00656657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57" w:rsidRPr="00A969C1" w:rsidRDefault="00656657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657" w:rsidRPr="00A969C1" w:rsidRDefault="00656657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56657" w:rsidRPr="00A969C1" w:rsidTr="00796012">
        <w:trPr>
          <w:trHeight w:val="476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6657" w:rsidRPr="00FD58F8" w:rsidRDefault="00656657" w:rsidP="0029192F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FD58F8">
              <w:rPr>
                <w:sz w:val="20"/>
                <w:szCs w:val="20"/>
              </w:rPr>
              <w:t>Please tick to confirm previous assessment forms have been checked (if applicable)***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6657" w:rsidRPr="00FD58F8" w:rsidRDefault="00516FF5" w:rsidP="00796012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74964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657" w:rsidRPr="00FD58F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56657" w:rsidRPr="00FD58F8">
              <w:rPr>
                <w:rFonts w:asciiTheme="minorHAnsi" w:hAnsiTheme="minorHAnsi" w:cs="Arial"/>
                <w:sz w:val="20"/>
                <w:szCs w:val="20"/>
              </w:rPr>
              <w:t xml:space="preserve"> Yes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56657" w:rsidRPr="00A969C1" w:rsidRDefault="00656657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57" w:rsidRPr="00A969C1" w:rsidRDefault="00656657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657" w:rsidRPr="00A969C1" w:rsidRDefault="00656657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171257" w:rsidRDefault="00171257" w:rsidP="00171257">
      <w:pPr>
        <w:ind w:right="-166"/>
        <w:rPr>
          <w:rFonts w:asciiTheme="minorHAnsi" w:eastAsia="Times New Roman" w:hAnsiTheme="minorHAnsi"/>
          <w:b/>
          <w:i/>
          <w:sz w:val="20"/>
          <w:szCs w:val="20"/>
          <w:lang w:eastAsia="en-GB"/>
        </w:rPr>
      </w:pPr>
    </w:p>
    <w:p w:rsidR="00171257" w:rsidRDefault="000730DD" w:rsidP="00171257">
      <w:pPr>
        <w:ind w:right="-166"/>
        <w:rPr>
          <w:rFonts w:asciiTheme="minorHAnsi" w:eastAsia="Times New Roman" w:hAnsiTheme="minorHAnsi"/>
          <w:b/>
          <w:i/>
          <w:sz w:val="20"/>
          <w:szCs w:val="20"/>
          <w:lang w:eastAsia="en-GB"/>
        </w:rPr>
      </w:pPr>
      <w:r>
        <w:rPr>
          <w:rFonts w:asciiTheme="minorHAnsi" w:eastAsia="Times New Roman" w:hAnsiTheme="minorHAnsi"/>
          <w:b/>
          <w:i/>
          <w:sz w:val="20"/>
          <w:szCs w:val="20"/>
          <w:lang w:eastAsia="en-GB"/>
        </w:rPr>
        <w:t xml:space="preserve">**Finding your </w:t>
      </w:r>
      <w:r w:rsidRPr="00827F3D">
        <w:rPr>
          <w:rFonts w:asciiTheme="minorHAnsi" w:eastAsia="Times New Roman" w:hAnsiTheme="minorHAnsi"/>
          <w:b/>
          <w:i/>
          <w:sz w:val="20"/>
          <w:szCs w:val="20"/>
          <w:lang w:eastAsia="en-GB"/>
        </w:rPr>
        <w:t>Teacher Reference Number (TRN):</w:t>
      </w:r>
      <w:r w:rsidRPr="00827F3D">
        <w:rPr>
          <w:rFonts w:asciiTheme="minorHAnsi" w:eastAsia="Times New Roman" w:hAnsiTheme="minorHAnsi"/>
          <w:i/>
          <w:sz w:val="20"/>
          <w:szCs w:val="20"/>
          <w:lang w:eastAsia="en-GB"/>
        </w:rPr>
        <w:t xml:space="preserve"> On successful completion of an Initial Teacher Training course</w:t>
      </w:r>
      <w:r>
        <w:rPr>
          <w:rFonts w:asciiTheme="minorHAnsi" w:eastAsia="Times New Roman" w:hAnsiTheme="minorHAnsi"/>
          <w:i/>
          <w:sz w:val="20"/>
          <w:szCs w:val="20"/>
          <w:lang w:eastAsia="en-GB"/>
        </w:rPr>
        <w:t xml:space="preserve"> </w:t>
      </w:r>
      <w:r w:rsidRPr="00EC5958">
        <w:rPr>
          <w:rFonts w:asciiTheme="minorHAnsi" w:eastAsia="Times New Roman" w:hAnsiTheme="minorHAnsi"/>
          <w:i/>
          <w:sz w:val="20"/>
          <w:szCs w:val="20"/>
          <w:lang w:eastAsia="en-GB"/>
        </w:rPr>
        <w:t>leading to the award of Qualified Teacher Status (QTS) you will be provided with a TRN by the National College for Teaching and Leadership</w:t>
      </w:r>
      <w:r>
        <w:rPr>
          <w:rFonts w:asciiTheme="minorHAnsi" w:eastAsia="Times New Roman" w:hAnsiTheme="minorHAnsi"/>
          <w:i/>
          <w:sz w:val="20"/>
          <w:szCs w:val="20"/>
          <w:lang w:eastAsia="en-GB"/>
        </w:rPr>
        <w:t xml:space="preserve"> NCTL)</w:t>
      </w:r>
      <w:r w:rsidRPr="00EC5958">
        <w:rPr>
          <w:rFonts w:asciiTheme="minorHAnsi" w:eastAsia="Times New Roman" w:hAnsiTheme="minorHAnsi"/>
          <w:i/>
          <w:sz w:val="20"/>
          <w:szCs w:val="20"/>
          <w:lang w:eastAsia="en-GB"/>
        </w:rPr>
        <w:t xml:space="preserve">. </w:t>
      </w:r>
      <w:r>
        <w:rPr>
          <w:rFonts w:asciiTheme="minorHAnsi" w:eastAsia="Times New Roman" w:hAnsiTheme="minorHAnsi"/>
          <w:i/>
          <w:sz w:val="20"/>
          <w:szCs w:val="20"/>
          <w:lang w:eastAsia="en-GB"/>
        </w:rPr>
        <w:t>NCTL</w:t>
      </w:r>
      <w:r w:rsidRPr="00EC5958">
        <w:rPr>
          <w:rFonts w:asciiTheme="minorHAnsi" w:eastAsia="Times New Roman" w:hAnsiTheme="minorHAnsi"/>
          <w:i/>
          <w:sz w:val="20"/>
          <w:szCs w:val="20"/>
          <w:lang w:eastAsia="en-GB"/>
        </w:rPr>
        <w:t xml:space="preserve"> send this through electronically and it is uploaded onto your student record and you can view this via your student portal home page</w:t>
      </w:r>
      <w:r w:rsidRPr="00E2561D">
        <w:rPr>
          <w:rFonts w:asciiTheme="minorHAnsi" w:eastAsia="Times New Roman" w:hAnsiTheme="minorHAnsi"/>
          <w:b/>
          <w:i/>
          <w:sz w:val="20"/>
          <w:szCs w:val="20"/>
          <w:lang w:eastAsia="en-GB"/>
        </w:rPr>
        <w:t>.</w:t>
      </w:r>
      <w:r w:rsidR="00E2561D" w:rsidRPr="00E2561D">
        <w:rPr>
          <w:rFonts w:asciiTheme="minorHAnsi" w:eastAsia="Times New Roman" w:hAnsiTheme="minorHAnsi"/>
          <w:b/>
          <w:i/>
          <w:sz w:val="20"/>
          <w:szCs w:val="20"/>
          <w:lang w:eastAsia="en-GB"/>
        </w:rPr>
        <w:t xml:space="preserve"> NCTL were replaced by Teaching Regulation Agency</w:t>
      </w:r>
      <w:r w:rsidR="00E2561D">
        <w:rPr>
          <w:rFonts w:asciiTheme="minorHAnsi" w:eastAsia="Times New Roman" w:hAnsiTheme="minorHAnsi"/>
          <w:b/>
          <w:i/>
          <w:sz w:val="20"/>
          <w:szCs w:val="20"/>
          <w:lang w:eastAsia="en-GB"/>
        </w:rPr>
        <w:t xml:space="preserve"> – April 2018</w:t>
      </w:r>
    </w:p>
    <w:p w:rsidR="00CF1F02" w:rsidRDefault="0029192F" w:rsidP="00171257">
      <w:pPr>
        <w:ind w:right="-166"/>
        <w:rPr>
          <w:rFonts w:asciiTheme="minorHAnsi" w:eastAsia="Times New Roman" w:hAnsiTheme="minorHAnsi"/>
          <w:i/>
          <w:sz w:val="20"/>
          <w:szCs w:val="20"/>
          <w:lang w:eastAsia="en-GB"/>
        </w:rPr>
      </w:pPr>
      <w:r w:rsidRPr="00FD58F8">
        <w:rPr>
          <w:rFonts w:asciiTheme="minorHAnsi" w:eastAsia="Times New Roman" w:hAnsiTheme="minorHAnsi"/>
          <w:b/>
          <w:i/>
          <w:sz w:val="20"/>
          <w:szCs w:val="20"/>
          <w:lang w:eastAsia="en-GB"/>
        </w:rPr>
        <w:t xml:space="preserve">***Checking previous assessment forms: </w:t>
      </w:r>
      <w:r w:rsidR="00796012" w:rsidRPr="00FD58F8">
        <w:rPr>
          <w:rFonts w:asciiTheme="minorHAnsi" w:eastAsia="Times New Roman" w:hAnsiTheme="minorHAnsi"/>
          <w:i/>
          <w:sz w:val="20"/>
          <w:szCs w:val="20"/>
          <w:lang w:eastAsia="en-GB"/>
        </w:rPr>
        <w:t xml:space="preserve">The statutory guidance states the headteacher/principal should obtain interim assessments from the NQT’s previous post </w:t>
      </w:r>
    </w:p>
    <w:p w:rsidR="003C07D1" w:rsidRDefault="003C07D1" w:rsidP="00CF1F02">
      <w:pPr>
        <w:pStyle w:val="Default"/>
        <w:rPr>
          <w:b/>
          <w:bCs/>
          <w:i/>
          <w:iCs/>
          <w:sz w:val="18"/>
          <w:szCs w:val="18"/>
          <w:lang w:eastAsia="en-GB"/>
        </w:rPr>
      </w:pPr>
    </w:p>
    <w:p w:rsidR="003C07D1" w:rsidRDefault="003C07D1" w:rsidP="00CF1F02">
      <w:pPr>
        <w:pStyle w:val="Default"/>
        <w:rPr>
          <w:b/>
          <w:bCs/>
          <w:i/>
          <w:iCs/>
          <w:sz w:val="18"/>
          <w:szCs w:val="18"/>
          <w:lang w:eastAsia="en-GB"/>
        </w:rPr>
      </w:pPr>
    </w:p>
    <w:p w:rsidR="00171257" w:rsidRDefault="00171257" w:rsidP="00CF1F02">
      <w:pPr>
        <w:pStyle w:val="Default"/>
        <w:rPr>
          <w:b/>
          <w:bCs/>
          <w:i/>
          <w:iCs/>
          <w:sz w:val="18"/>
          <w:szCs w:val="18"/>
          <w:lang w:eastAsia="en-GB"/>
        </w:rPr>
      </w:pPr>
    </w:p>
    <w:p w:rsidR="00171257" w:rsidRDefault="00171257" w:rsidP="00CF1F02">
      <w:pPr>
        <w:pStyle w:val="Default"/>
        <w:rPr>
          <w:b/>
          <w:bCs/>
          <w:i/>
          <w:iCs/>
          <w:sz w:val="18"/>
          <w:szCs w:val="18"/>
          <w:lang w:eastAsia="en-GB"/>
        </w:rPr>
      </w:pPr>
    </w:p>
    <w:p w:rsidR="00EB1DFC" w:rsidRDefault="000730DD" w:rsidP="00CF1F02">
      <w:pPr>
        <w:pStyle w:val="Default"/>
        <w:rPr>
          <w:i/>
          <w:iCs/>
          <w:sz w:val="18"/>
          <w:szCs w:val="18"/>
          <w:lang w:eastAsia="en-GB"/>
        </w:rPr>
      </w:pPr>
      <w:r w:rsidRPr="00CF1F02">
        <w:rPr>
          <w:b/>
          <w:bCs/>
          <w:i/>
          <w:iCs/>
          <w:sz w:val="18"/>
          <w:szCs w:val="18"/>
          <w:lang w:eastAsia="en-GB"/>
        </w:rPr>
        <w:t>Early registration:</w:t>
      </w:r>
      <w:r w:rsidRPr="00CF1F02">
        <w:rPr>
          <w:i/>
          <w:iCs/>
          <w:sz w:val="18"/>
          <w:szCs w:val="18"/>
          <w:lang w:eastAsia="en-GB"/>
        </w:rPr>
        <w:t xml:space="preserve"> In order to plan for the numbers of NQTs we will have registered for induction, we are encouraging schools to register their NQT(s) as early as possible.  </w:t>
      </w:r>
      <w:r w:rsidRPr="00CF1F02">
        <w:rPr>
          <w:i/>
          <w:iCs/>
          <w:sz w:val="18"/>
          <w:szCs w:val="18"/>
          <w:u w:val="single"/>
          <w:lang w:eastAsia="en-GB"/>
        </w:rPr>
        <w:t>We understand that this could be before they have been notified of their TRN</w:t>
      </w:r>
      <w:r w:rsidRPr="00CF1F02">
        <w:rPr>
          <w:i/>
          <w:iCs/>
          <w:sz w:val="18"/>
          <w:szCs w:val="18"/>
          <w:lang w:eastAsia="en-GB"/>
        </w:rPr>
        <w:t>.  If this is the case, please submit all of the necessary information except the TRN and we will contact you for this information prior to induction.</w:t>
      </w:r>
    </w:p>
    <w:p w:rsidR="00171257" w:rsidRPr="00CF1F02" w:rsidRDefault="00171257" w:rsidP="00CF1F02">
      <w:pPr>
        <w:pStyle w:val="Default"/>
        <w:rPr>
          <w:rFonts w:asciiTheme="minorHAnsi" w:eastAsia="Times New Roman" w:hAnsiTheme="minorHAnsi"/>
          <w:b/>
          <w:i/>
          <w:color w:val="auto"/>
          <w:sz w:val="18"/>
          <w:szCs w:val="18"/>
          <w:lang w:eastAsia="en-GB"/>
        </w:rPr>
      </w:pPr>
    </w:p>
    <w:p w:rsidR="00CB16C8" w:rsidRPr="00954E81" w:rsidRDefault="00CB16C8" w:rsidP="00CB16C8">
      <w:pPr>
        <w:rPr>
          <w:rFonts w:asciiTheme="minorHAnsi" w:hAnsiTheme="minorHAnsi" w:cs="Arial"/>
          <w:b/>
          <w:sz w:val="20"/>
          <w:szCs w:val="20"/>
        </w:rPr>
      </w:pPr>
      <w:r w:rsidRPr="00954E81">
        <w:rPr>
          <w:rFonts w:asciiTheme="minorHAnsi" w:hAnsiTheme="minorHAnsi" w:cs="Arial"/>
          <w:b/>
          <w:sz w:val="20"/>
          <w:szCs w:val="20"/>
        </w:rPr>
        <w:t>QTS Route into Teaching*</w:t>
      </w:r>
      <w:r w:rsidR="00D21262" w:rsidRPr="00954E81">
        <w:rPr>
          <w:rFonts w:asciiTheme="minorHAnsi" w:hAnsiTheme="minorHAnsi" w:cs="Arial"/>
          <w:b/>
          <w:sz w:val="20"/>
          <w:szCs w:val="20"/>
        </w:rPr>
        <w:t xml:space="preserve"> (please ‘X’)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46"/>
        <w:gridCol w:w="417"/>
        <w:gridCol w:w="282"/>
        <w:gridCol w:w="2624"/>
        <w:gridCol w:w="417"/>
        <w:gridCol w:w="282"/>
        <w:gridCol w:w="2898"/>
        <w:gridCol w:w="362"/>
      </w:tblGrid>
      <w:tr w:rsidR="003C07D1" w:rsidRPr="00A969C1" w:rsidTr="00CB16C8">
        <w:trPr>
          <w:trHeight w:val="476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University based PGCE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SCITT based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BA (QTS)</w:t>
            </w:r>
          </w:p>
        </w:tc>
        <w:tc>
          <w:tcPr>
            <w:tcW w:w="3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</w:tr>
      <w:tr w:rsidR="003C07D1" w:rsidRPr="00A969C1" w:rsidTr="00CB16C8">
        <w:trPr>
          <w:trHeight w:val="476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Assessment Only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School Direct Salaried - PGCE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School Direct Salaried - QTS</w:t>
            </w: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</w:tr>
      <w:tr w:rsidR="003C07D1" w:rsidRPr="00A969C1" w:rsidTr="00CB16C8">
        <w:trPr>
          <w:trHeight w:val="476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School Direct Fee – PGCE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School Direct Fee - QTS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Other (provide details)</w:t>
            </w:r>
          </w:p>
        </w:tc>
        <w:tc>
          <w:tcPr>
            <w:tcW w:w="3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</w:tr>
    </w:tbl>
    <w:p w:rsidR="00CB16C8" w:rsidRPr="00A969C1" w:rsidRDefault="00CB16C8" w:rsidP="00CB16C8">
      <w:pPr>
        <w:rPr>
          <w:rFonts w:asciiTheme="minorHAnsi" w:hAnsiTheme="minorHAnsi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4"/>
        <w:gridCol w:w="7264"/>
      </w:tblGrid>
      <w:tr w:rsidR="00CB16C8" w:rsidRPr="00A969C1" w:rsidTr="00CB16C8">
        <w:trPr>
          <w:trHeight w:val="476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ITT Provider / University Name</w:t>
            </w:r>
          </w:p>
        </w:tc>
        <w:tc>
          <w:tcPr>
            <w:tcW w:w="74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</w:tr>
    </w:tbl>
    <w:p w:rsidR="00EB1DFC" w:rsidRDefault="00EB1DFC" w:rsidP="00CB16C8">
      <w:pPr>
        <w:rPr>
          <w:rFonts w:asciiTheme="minorHAnsi" w:hAnsiTheme="minorHAnsi" w:cs="Arial"/>
          <w:b/>
          <w:sz w:val="24"/>
          <w:szCs w:val="24"/>
        </w:rPr>
      </w:pPr>
      <w:bookmarkStart w:id="0" w:name="DATAPROTECTION"/>
    </w:p>
    <w:p w:rsidR="00CB16C8" w:rsidRPr="00EB1DFC" w:rsidRDefault="00D21262" w:rsidP="00CB16C8">
      <w:pPr>
        <w:rPr>
          <w:rFonts w:asciiTheme="minorHAnsi" w:hAnsiTheme="minorHAnsi" w:cs="Arial"/>
          <w:b/>
        </w:rPr>
      </w:pPr>
      <w:r w:rsidRPr="00954E81">
        <w:rPr>
          <w:rFonts w:asciiTheme="minorHAnsi" w:hAnsiTheme="minorHAnsi" w:cs="Arial"/>
          <w:b/>
        </w:rPr>
        <w:t>F</w:t>
      </w:r>
      <w:r w:rsidR="00CB16C8" w:rsidRPr="00954E81">
        <w:rPr>
          <w:rFonts w:asciiTheme="minorHAnsi" w:hAnsiTheme="minorHAnsi" w:cs="Arial"/>
          <w:b/>
        </w:rPr>
        <w:t>inance</w:t>
      </w:r>
      <w:r w:rsidR="00EB1DFC">
        <w:rPr>
          <w:rFonts w:asciiTheme="minorHAnsi" w:hAnsiTheme="minorHAnsi" w:cs="Arial"/>
          <w:b/>
        </w:rPr>
        <w:t xml:space="preserve">: </w:t>
      </w:r>
      <w:r w:rsidR="00CB16C8" w:rsidRPr="00A969C1">
        <w:rPr>
          <w:rFonts w:asciiTheme="minorHAnsi" w:hAnsiTheme="minorHAnsi" w:cs="Arial"/>
          <w:i/>
          <w:sz w:val="20"/>
          <w:szCs w:val="20"/>
        </w:rPr>
        <w:t xml:space="preserve">A fee of </w:t>
      </w:r>
      <w:r w:rsidR="00CB16C8" w:rsidRPr="00A969C1">
        <w:rPr>
          <w:rFonts w:asciiTheme="minorHAnsi" w:hAnsiTheme="minorHAnsi" w:cs="Arial"/>
          <w:b/>
          <w:i/>
          <w:sz w:val="20"/>
          <w:szCs w:val="20"/>
        </w:rPr>
        <w:t>£300</w:t>
      </w:r>
      <w:r w:rsidR="00954E81">
        <w:rPr>
          <w:rFonts w:asciiTheme="minorHAnsi" w:hAnsiTheme="minorHAnsi" w:cs="Arial"/>
          <w:b/>
          <w:i/>
          <w:sz w:val="20"/>
          <w:szCs w:val="20"/>
        </w:rPr>
        <w:t>+VAT</w:t>
      </w:r>
      <w:r w:rsidR="00CB16C8" w:rsidRPr="00A969C1">
        <w:rPr>
          <w:rFonts w:asciiTheme="minorHAnsi" w:hAnsiTheme="minorHAnsi" w:cs="Arial"/>
          <w:b/>
          <w:i/>
          <w:sz w:val="20"/>
          <w:szCs w:val="20"/>
        </w:rPr>
        <w:t xml:space="preserve"> </w:t>
      </w:r>
      <w:r w:rsidR="00CB16C8" w:rsidRPr="00A969C1">
        <w:rPr>
          <w:rFonts w:asciiTheme="minorHAnsi" w:hAnsiTheme="minorHAnsi" w:cs="Arial"/>
          <w:i/>
          <w:sz w:val="20"/>
          <w:szCs w:val="20"/>
        </w:rPr>
        <w:t>for registration and administration of the NQT induction process is payable for each NQ</w:t>
      </w:r>
      <w:r w:rsidR="004C6302">
        <w:rPr>
          <w:rFonts w:asciiTheme="minorHAnsi" w:hAnsiTheme="minorHAnsi" w:cs="Arial"/>
          <w:i/>
          <w:sz w:val="20"/>
          <w:szCs w:val="20"/>
        </w:rPr>
        <w:t>T and payment will be requested during the first term of registration with Kyra</w:t>
      </w:r>
      <w:r w:rsidR="00954E81">
        <w:rPr>
          <w:rFonts w:asciiTheme="minorHAnsi" w:hAnsiTheme="minorHAnsi" w:cs="Arial"/>
          <w:i/>
          <w:sz w:val="20"/>
          <w:szCs w:val="20"/>
        </w:rPr>
        <w:t xml:space="preserve">. </w:t>
      </w:r>
      <w:r w:rsidR="00954E81" w:rsidRPr="00954E81">
        <w:rPr>
          <w:i/>
          <w:sz w:val="20"/>
          <w:szCs w:val="20"/>
        </w:rPr>
        <w:t>Where a NQT does not complete their induction, we are unable to refund schools for any portion of the registration fee.  In cases where an extension to a NQT’s induction period is deemed appropriate, no further fee will be applied.</w:t>
      </w:r>
      <w:r w:rsidR="004C6302">
        <w:rPr>
          <w:rFonts w:asciiTheme="minorHAnsi" w:hAnsiTheme="minorHAnsi" w:cs="Arial"/>
          <w:i/>
          <w:sz w:val="20"/>
          <w:szCs w:val="20"/>
        </w:rPr>
        <w:t xml:space="preserve"> </w:t>
      </w:r>
      <w:r w:rsidR="00CB16C8" w:rsidRPr="00A969C1">
        <w:rPr>
          <w:rFonts w:asciiTheme="minorHAnsi" w:hAnsiTheme="minorHAnsi" w:cs="Arial"/>
          <w:i/>
          <w:sz w:val="20"/>
          <w:szCs w:val="20"/>
        </w:rPr>
        <w:t>By signing below, you are agreeing to this charge. Further information on what is included within this package can be found at kyrateachingschool.com</w:t>
      </w:r>
    </w:p>
    <w:p w:rsidR="00CF1F02" w:rsidRDefault="00CF1F02" w:rsidP="00CB16C8">
      <w:pPr>
        <w:rPr>
          <w:rFonts w:asciiTheme="minorHAnsi" w:hAnsiTheme="minorHAnsi" w:cs="Arial"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08" w:tblpY="112"/>
        <w:tblW w:w="10632" w:type="dxa"/>
        <w:tblLook w:val="04A0" w:firstRow="1" w:lastRow="0" w:firstColumn="1" w:lastColumn="0" w:noHBand="0" w:noVBand="1"/>
      </w:tblPr>
      <w:tblGrid>
        <w:gridCol w:w="2302"/>
        <w:gridCol w:w="2552"/>
        <w:gridCol w:w="283"/>
        <w:gridCol w:w="1559"/>
        <w:gridCol w:w="3936"/>
      </w:tblGrid>
      <w:tr w:rsidR="00CF1F02" w:rsidRPr="00A969C1" w:rsidTr="00CF1F02">
        <w:trPr>
          <w:trHeight w:val="476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1F02" w:rsidRPr="00A969C1" w:rsidRDefault="00CF1F02" w:rsidP="00CF1F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Name of finance contact</w:t>
            </w:r>
            <w:r>
              <w:rPr>
                <w:rFonts w:asciiTheme="minorHAnsi" w:hAnsiTheme="minorHAnsi" w:cs="Arial"/>
                <w:sz w:val="20"/>
                <w:szCs w:val="20"/>
              </w:rPr>
              <w:t>*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1F02" w:rsidRPr="00A969C1" w:rsidRDefault="00CF1F02" w:rsidP="00CF1F0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F1F02" w:rsidRPr="00A969C1" w:rsidRDefault="00CF1F02" w:rsidP="00CF1F0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1F02" w:rsidRPr="00A969C1" w:rsidRDefault="00C80C07" w:rsidP="00CF1F0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Purchase Order Number*</w:t>
            </w:r>
          </w:p>
        </w:tc>
        <w:tc>
          <w:tcPr>
            <w:tcW w:w="39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1F02" w:rsidRPr="00A969C1" w:rsidRDefault="00CF1F02" w:rsidP="00CF1F0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516FF5" w:rsidRPr="00A969C1" w:rsidTr="00C80C07">
        <w:trPr>
          <w:trHeight w:val="476"/>
        </w:trPr>
        <w:tc>
          <w:tcPr>
            <w:tcW w:w="2302" w:type="dxa"/>
            <w:tcBorders>
              <w:left w:val="single" w:sz="12" w:space="0" w:color="auto"/>
            </w:tcBorders>
            <w:vAlign w:val="center"/>
          </w:tcPr>
          <w:p w:rsidR="00516FF5" w:rsidRPr="00A969C1" w:rsidRDefault="00516FF5" w:rsidP="00516FF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Contact phone number</w:t>
            </w:r>
            <w:r>
              <w:rPr>
                <w:rFonts w:asciiTheme="minorHAnsi" w:hAnsiTheme="minorHAnsi" w:cs="Arial"/>
                <w:sz w:val="20"/>
                <w:szCs w:val="20"/>
              </w:rPr>
              <w:t>*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516FF5" w:rsidRPr="00A969C1" w:rsidRDefault="00516FF5" w:rsidP="00516FF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6FF5" w:rsidRPr="00A969C1" w:rsidRDefault="00516FF5" w:rsidP="00516FF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516FF5" w:rsidRPr="00A969C1" w:rsidRDefault="00516FF5" w:rsidP="00516FF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80C07">
              <w:rPr>
                <w:rFonts w:asciiTheme="minorHAnsi" w:hAnsiTheme="minorHAnsi" w:cs="Arial"/>
                <w:sz w:val="20"/>
                <w:szCs w:val="20"/>
              </w:rPr>
              <w:t>Finance contact email address*</w:t>
            </w:r>
          </w:p>
        </w:tc>
        <w:tc>
          <w:tcPr>
            <w:tcW w:w="3936" w:type="dxa"/>
            <w:tcBorders>
              <w:right w:val="single" w:sz="12" w:space="0" w:color="auto"/>
            </w:tcBorders>
            <w:vAlign w:val="center"/>
          </w:tcPr>
          <w:p w:rsidR="00516FF5" w:rsidRPr="00A969C1" w:rsidRDefault="00516FF5" w:rsidP="00516FF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2E0764" w:rsidRDefault="002E0764" w:rsidP="00CB16C8">
      <w:pPr>
        <w:rPr>
          <w:rFonts w:asciiTheme="minorHAnsi" w:hAnsiTheme="minorHAnsi" w:cs="Arial"/>
          <w:b/>
        </w:rPr>
      </w:pPr>
      <w:bookmarkStart w:id="1" w:name="_GoBack"/>
      <w:bookmarkEnd w:id="1"/>
    </w:p>
    <w:p w:rsidR="00954E81" w:rsidRDefault="00001833" w:rsidP="00CB16C8">
      <w:pPr>
        <w:rPr>
          <w:rStyle w:val="Hyperlink"/>
          <w:rFonts w:asciiTheme="minorHAnsi" w:hAnsiTheme="minorHAnsi" w:cs="Arial"/>
          <w:i/>
          <w:color w:val="auto"/>
          <w:sz w:val="20"/>
          <w:szCs w:val="20"/>
          <w:u w:val="none"/>
        </w:rPr>
      </w:pPr>
      <w:r>
        <w:rPr>
          <w:rFonts w:asciiTheme="minorHAnsi" w:hAnsiTheme="minorHAnsi" w:cs="Arial"/>
          <w:b/>
        </w:rPr>
        <w:t xml:space="preserve">  </w:t>
      </w:r>
      <w:r w:rsidR="00CB16C8" w:rsidRPr="00954E81">
        <w:rPr>
          <w:rFonts w:asciiTheme="minorHAnsi" w:hAnsiTheme="minorHAnsi" w:cs="Arial"/>
          <w:b/>
        </w:rPr>
        <w:t>NQT Applicant Declaration</w:t>
      </w:r>
      <w:r w:rsidR="00EB1DFC">
        <w:rPr>
          <w:rFonts w:asciiTheme="minorHAnsi" w:hAnsiTheme="minorHAnsi" w:cs="Arial"/>
          <w:b/>
        </w:rPr>
        <w:t xml:space="preserve">: </w:t>
      </w:r>
      <w:r w:rsidR="00A938DB" w:rsidRPr="00FD58F8">
        <w:rPr>
          <w:rStyle w:val="Hyperlink"/>
          <w:rFonts w:asciiTheme="minorHAnsi" w:hAnsiTheme="minorHAnsi" w:cs="Arial"/>
          <w:i/>
          <w:color w:val="auto"/>
          <w:sz w:val="20"/>
          <w:szCs w:val="20"/>
          <w:u w:val="none"/>
        </w:rPr>
        <w:t>Forms must be hand-signed then scanned and emailed, we cannot accept typed signatures.</w:t>
      </w:r>
    </w:p>
    <w:p w:rsidR="00171257" w:rsidRPr="00084C9A" w:rsidRDefault="00171257" w:rsidP="00CB16C8">
      <w:pPr>
        <w:rPr>
          <w:rFonts w:asciiTheme="minorHAnsi" w:hAnsiTheme="minorHAnsi" w:cs="Arial"/>
          <w:b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2552"/>
        <w:gridCol w:w="4961"/>
        <w:gridCol w:w="1515"/>
        <w:gridCol w:w="1604"/>
      </w:tblGrid>
      <w:tr w:rsidR="00CB16C8" w:rsidRPr="00A969C1" w:rsidTr="00361477"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I confirm that I understand the conditions of the Newly Qualified Teacher Programme and that the information that has been put on this form is correct to the best of my knowledge.</w:t>
            </w:r>
          </w:p>
        </w:tc>
      </w:tr>
      <w:tr w:rsidR="00C80C07" w:rsidRPr="00A969C1" w:rsidTr="00C80C07">
        <w:trPr>
          <w:trHeight w:val="476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C80C07" w:rsidRPr="00A969C1" w:rsidRDefault="00C80C07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NQT signature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C80C07" w:rsidRPr="00A969C1" w:rsidRDefault="00C80C07" w:rsidP="0079601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C07" w:rsidRPr="00C80C07" w:rsidRDefault="00C80C07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80C07">
              <w:rPr>
                <w:rFonts w:asciiTheme="minorHAnsi" w:hAnsiTheme="minorHAnsi" w:cs="Arial"/>
                <w:sz w:val="20"/>
                <w:szCs w:val="20"/>
              </w:rPr>
              <w:t>Date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0C07" w:rsidRPr="00A969C1" w:rsidRDefault="00C80C07" w:rsidP="0079601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</w:tbl>
    <w:p w:rsidR="00171257" w:rsidRDefault="00171257" w:rsidP="00656657">
      <w:pPr>
        <w:rPr>
          <w:b/>
          <w:sz w:val="20"/>
          <w:szCs w:val="20"/>
        </w:rPr>
      </w:pPr>
    </w:p>
    <w:p w:rsidR="00CB16C8" w:rsidRDefault="00001833" w:rsidP="00656657">
      <w:pPr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C80C07" w:rsidRPr="00C80C07">
        <w:rPr>
          <w:b/>
          <w:sz w:val="20"/>
          <w:szCs w:val="20"/>
        </w:rPr>
        <w:t>Headteacher Declaration:</w:t>
      </w:r>
      <w:r w:rsidR="00C80C07">
        <w:rPr>
          <w:i/>
          <w:sz w:val="20"/>
          <w:szCs w:val="20"/>
        </w:rPr>
        <w:t xml:space="preserve"> </w:t>
      </w:r>
      <w:r w:rsidR="00C80C07" w:rsidRPr="000E218C">
        <w:rPr>
          <w:i/>
          <w:sz w:val="20"/>
          <w:szCs w:val="20"/>
        </w:rPr>
        <w:t>By signing this I confirm I know of no reason why we should not employ a Newly Qualified Teache</w:t>
      </w:r>
      <w:r w:rsidR="00C80C07">
        <w:rPr>
          <w:i/>
          <w:sz w:val="20"/>
          <w:szCs w:val="20"/>
        </w:rPr>
        <w:t>r.</w:t>
      </w:r>
    </w:p>
    <w:p w:rsidR="00171257" w:rsidRPr="00A969C1" w:rsidRDefault="00171257" w:rsidP="00656657">
      <w:pPr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2552"/>
        <w:gridCol w:w="4961"/>
        <w:gridCol w:w="1560"/>
        <w:gridCol w:w="1559"/>
      </w:tblGrid>
      <w:tr w:rsidR="00C80C07" w:rsidRPr="00A969C1" w:rsidTr="00C80C07">
        <w:trPr>
          <w:trHeight w:val="476"/>
        </w:trPr>
        <w:tc>
          <w:tcPr>
            <w:tcW w:w="25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80C07" w:rsidRPr="00A969C1" w:rsidRDefault="00C80C07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Headteacher signature*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C80C07" w:rsidRPr="00A969C1" w:rsidRDefault="00C80C07" w:rsidP="0079601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C07" w:rsidRPr="00C80C07" w:rsidRDefault="00C80C07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80C07">
              <w:rPr>
                <w:rFonts w:asciiTheme="minorHAnsi" w:hAnsiTheme="minorHAnsi" w:cs="Arial"/>
                <w:sz w:val="20"/>
                <w:szCs w:val="20"/>
              </w:rPr>
              <w:t>Date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0C07" w:rsidRPr="00A969C1" w:rsidRDefault="00C80C07" w:rsidP="0079601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</w:tbl>
    <w:p w:rsidR="00CB16C8" w:rsidRPr="00A969C1" w:rsidRDefault="00CB16C8" w:rsidP="00CB16C8">
      <w:pPr>
        <w:ind w:left="-426"/>
        <w:rPr>
          <w:rFonts w:asciiTheme="minorHAnsi" w:hAnsiTheme="minorHAnsi" w:cs="Arial"/>
          <w:b/>
          <w:bCs/>
          <w:sz w:val="18"/>
          <w:szCs w:val="18"/>
        </w:rPr>
      </w:pPr>
    </w:p>
    <w:bookmarkEnd w:id="0"/>
    <w:p w:rsidR="00954E81" w:rsidRPr="00A969C1" w:rsidRDefault="00954E81" w:rsidP="00987261">
      <w:pPr>
        <w:rPr>
          <w:sz w:val="2"/>
          <w:szCs w:val="2"/>
        </w:rPr>
      </w:pPr>
    </w:p>
    <w:p w:rsidR="00987261" w:rsidRPr="00A969C1" w:rsidRDefault="00987261" w:rsidP="00987261">
      <w:pPr>
        <w:rPr>
          <w:sz w:val="2"/>
          <w:szCs w:val="2"/>
        </w:rPr>
      </w:pPr>
    </w:p>
    <w:p w:rsidR="00987261" w:rsidRPr="00A969C1" w:rsidRDefault="00987261" w:rsidP="00987261">
      <w:pPr>
        <w:rPr>
          <w:sz w:val="2"/>
          <w:szCs w:val="2"/>
        </w:rPr>
      </w:pPr>
    </w:p>
    <w:p w:rsidR="00987261" w:rsidRPr="00A969C1" w:rsidRDefault="00987261" w:rsidP="00987261">
      <w:pPr>
        <w:rPr>
          <w:sz w:val="2"/>
          <w:szCs w:val="2"/>
        </w:rPr>
      </w:pPr>
    </w:p>
    <w:p w:rsidR="00987261" w:rsidRPr="00A969C1" w:rsidRDefault="00987261" w:rsidP="00987261">
      <w:pPr>
        <w:rPr>
          <w:sz w:val="2"/>
          <w:szCs w:val="2"/>
        </w:rPr>
      </w:pPr>
    </w:p>
    <w:p w:rsidR="00987261" w:rsidRPr="00A969C1" w:rsidRDefault="00987261" w:rsidP="00987261">
      <w:pPr>
        <w:rPr>
          <w:sz w:val="2"/>
          <w:szCs w:val="2"/>
        </w:rPr>
      </w:pPr>
    </w:p>
    <w:p w:rsidR="00987261" w:rsidRPr="00A969C1" w:rsidRDefault="00987261" w:rsidP="00987261">
      <w:pPr>
        <w:rPr>
          <w:sz w:val="2"/>
          <w:szCs w:val="2"/>
        </w:rPr>
      </w:pPr>
    </w:p>
    <w:p w:rsidR="00987261" w:rsidRPr="00A969C1" w:rsidRDefault="00987261" w:rsidP="00987261">
      <w:pPr>
        <w:rPr>
          <w:sz w:val="2"/>
          <w:szCs w:val="2"/>
        </w:rPr>
      </w:pPr>
    </w:p>
    <w:p w:rsidR="00D21262" w:rsidRDefault="00D21262" w:rsidP="00954E81">
      <w:pPr>
        <w:rPr>
          <w:rFonts w:asciiTheme="minorHAnsi" w:hAnsiTheme="minorHAnsi" w:cs="Arial"/>
          <w:b/>
        </w:rPr>
      </w:pPr>
      <w:r w:rsidRPr="00954E81">
        <w:rPr>
          <w:rFonts w:asciiTheme="minorHAnsi" w:hAnsiTheme="minorHAnsi" w:cs="Arial"/>
          <w:b/>
        </w:rPr>
        <w:t xml:space="preserve">Once completed please forward electronically to </w:t>
      </w:r>
      <w:hyperlink r:id="rId9" w:history="1">
        <w:r w:rsidR="004C6302" w:rsidRPr="00954E81">
          <w:rPr>
            <w:rStyle w:val="Hyperlink"/>
            <w:rFonts w:asciiTheme="minorHAnsi" w:hAnsiTheme="minorHAnsi" w:cs="Arial"/>
            <w:b/>
            <w:color w:val="auto"/>
          </w:rPr>
          <w:t>nqt@kyrateachingschool.com</w:t>
        </w:r>
      </w:hyperlink>
      <w:r w:rsidR="004C6302" w:rsidRPr="00954E81">
        <w:rPr>
          <w:rFonts w:asciiTheme="minorHAnsi" w:hAnsiTheme="minorHAnsi" w:cs="Arial"/>
          <w:b/>
        </w:rPr>
        <w:t xml:space="preserve"> </w:t>
      </w:r>
    </w:p>
    <w:p w:rsidR="00987261" w:rsidRDefault="00D21262" w:rsidP="00954E81">
      <w:pPr>
        <w:rPr>
          <w:rFonts w:asciiTheme="minorHAnsi" w:hAnsiTheme="minorHAnsi" w:cs="Arial"/>
          <w:b/>
          <w:sz w:val="20"/>
          <w:szCs w:val="20"/>
        </w:rPr>
      </w:pPr>
      <w:r w:rsidRPr="00EB1DFC">
        <w:rPr>
          <w:rFonts w:asciiTheme="minorHAnsi" w:hAnsiTheme="minorHAnsi" w:cs="Arial"/>
          <w:b/>
          <w:sz w:val="20"/>
          <w:szCs w:val="20"/>
        </w:rPr>
        <w:t>The sender will receive</w:t>
      </w:r>
      <w:r w:rsidR="00827F3D" w:rsidRPr="00EB1DFC">
        <w:rPr>
          <w:rFonts w:asciiTheme="minorHAnsi" w:hAnsiTheme="minorHAnsi" w:cs="Arial"/>
          <w:b/>
          <w:sz w:val="20"/>
          <w:szCs w:val="20"/>
        </w:rPr>
        <w:t xml:space="preserve"> an email confirmation within 5</w:t>
      </w:r>
      <w:r w:rsidRPr="00EB1DFC">
        <w:rPr>
          <w:rFonts w:asciiTheme="minorHAnsi" w:hAnsiTheme="minorHAnsi" w:cs="Arial"/>
          <w:b/>
          <w:sz w:val="20"/>
          <w:szCs w:val="20"/>
        </w:rPr>
        <w:t xml:space="preserve"> working days.  Please contact </w:t>
      </w:r>
      <w:r w:rsidR="008B40A8">
        <w:rPr>
          <w:rFonts w:asciiTheme="minorHAnsi" w:hAnsiTheme="minorHAnsi" w:cs="Arial"/>
          <w:b/>
          <w:sz w:val="20"/>
          <w:szCs w:val="20"/>
        </w:rPr>
        <w:t>01522 287020</w:t>
      </w:r>
      <w:r w:rsidR="00827F3D" w:rsidRPr="00EB1DFC">
        <w:rPr>
          <w:rFonts w:asciiTheme="minorHAnsi" w:hAnsiTheme="minorHAnsi" w:cs="Arial"/>
          <w:b/>
          <w:sz w:val="20"/>
          <w:szCs w:val="20"/>
        </w:rPr>
        <w:t xml:space="preserve"> </w:t>
      </w:r>
      <w:r w:rsidRPr="00EB1DFC">
        <w:rPr>
          <w:rFonts w:asciiTheme="minorHAnsi" w:hAnsiTheme="minorHAnsi" w:cs="Arial"/>
          <w:b/>
          <w:sz w:val="20"/>
          <w:szCs w:val="20"/>
        </w:rPr>
        <w:t xml:space="preserve">if you do not receive this confirmation.  Please retain this document for your records.  </w:t>
      </w:r>
    </w:p>
    <w:p w:rsidR="00EB1DFC" w:rsidRDefault="00EB1DFC" w:rsidP="00954E81">
      <w:pPr>
        <w:rPr>
          <w:rFonts w:asciiTheme="minorHAnsi" w:hAnsiTheme="minorHAnsi" w:cs="Arial"/>
          <w:b/>
          <w:sz w:val="20"/>
          <w:szCs w:val="20"/>
        </w:rPr>
      </w:pPr>
    </w:p>
    <w:p w:rsidR="00EB1DFC" w:rsidRPr="00EB1DFC" w:rsidRDefault="00EB1DFC" w:rsidP="00EB1DFC">
      <w:pPr>
        <w:rPr>
          <w:color w:val="1F497D"/>
          <w:sz w:val="20"/>
          <w:szCs w:val="20"/>
        </w:rPr>
      </w:pPr>
      <w:r w:rsidRPr="00EB1DFC">
        <w:rPr>
          <w:color w:val="1F497D"/>
          <w:sz w:val="20"/>
          <w:szCs w:val="20"/>
        </w:rPr>
        <w:t xml:space="preserve">We have updated our </w:t>
      </w:r>
      <w:r w:rsidRPr="00EB1DFC">
        <w:rPr>
          <w:b/>
          <w:color w:val="1F497D"/>
          <w:sz w:val="20"/>
          <w:szCs w:val="20"/>
        </w:rPr>
        <w:t>Privacy Notice for NQTs registered for Newly Qualified Teachers Induction with Kyra TSA</w:t>
      </w:r>
      <w:r w:rsidRPr="00EB1DFC">
        <w:rPr>
          <w:color w:val="1F497D"/>
          <w:sz w:val="20"/>
          <w:szCs w:val="20"/>
        </w:rPr>
        <w:t xml:space="preserve"> about how we handle your personal data, including who we will share your data with. This can be found on the NQT Induction section of the Kyra website.</w:t>
      </w:r>
    </w:p>
    <w:sectPr w:rsidR="00EB1DFC" w:rsidRPr="00EB1DFC" w:rsidSect="00CF1F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764" w:rsidRDefault="002E0764" w:rsidP="00987261">
      <w:r>
        <w:separator/>
      </w:r>
    </w:p>
  </w:endnote>
  <w:endnote w:type="continuationSeparator" w:id="0">
    <w:p w:rsidR="002E0764" w:rsidRDefault="002E0764" w:rsidP="0098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57" w:rsidRDefault="001712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764" w:rsidRPr="00CB16C8" w:rsidRDefault="002E0764" w:rsidP="00CB16C8">
    <w:pPr>
      <w:pStyle w:val="Footer"/>
      <w:jc w:val="right"/>
      <w:rPr>
        <w:i/>
        <w:sz w:val="18"/>
        <w:szCs w:val="18"/>
      </w:rPr>
    </w:pPr>
    <w:r w:rsidRPr="00CB16C8">
      <w:ptab w:relativeTo="margin" w:alignment="center" w:leader="none"/>
    </w:r>
    <w:r w:rsidRPr="00CB16C8">
      <w:ptab w:relativeTo="margin" w:alignment="right" w:leader="none"/>
    </w:r>
    <w:r w:rsidRPr="00CB16C8">
      <w:rPr>
        <w:i/>
        <w:sz w:val="18"/>
        <w:szCs w:val="18"/>
      </w:rPr>
      <w:t xml:space="preserve">Document Reference: Kyra NQT </w:t>
    </w:r>
    <w:proofErr w:type="spellStart"/>
    <w:r w:rsidRPr="00CB16C8">
      <w:rPr>
        <w:i/>
        <w:sz w:val="18"/>
        <w:szCs w:val="18"/>
      </w:rPr>
      <w:t>Reg</w:t>
    </w:r>
    <w:proofErr w:type="spellEnd"/>
  </w:p>
  <w:p w:rsidR="002E0764" w:rsidRPr="00FD58F8" w:rsidRDefault="002E0764" w:rsidP="00CB16C8">
    <w:pPr>
      <w:pStyle w:val="Footer"/>
      <w:jc w:val="right"/>
    </w:pPr>
    <w:r w:rsidRPr="00CB16C8">
      <w:rPr>
        <w:i/>
        <w:sz w:val="18"/>
        <w:szCs w:val="18"/>
      </w:rPr>
      <w:tab/>
    </w:r>
    <w:r w:rsidRPr="00CB16C8">
      <w:rPr>
        <w:i/>
        <w:sz w:val="18"/>
        <w:szCs w:val="18"/>
      </w:rPr>
      <w:tab/>
    </w:r>
    <w:r w:rsidR="00171257">
      <w:rPr>
        <w:i/>
        <w:sz w:val="18"/>
        <w:szCs w:val="18"/>
      </w:rPr>
      <w:t>June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57" w:rsidRDefault="00171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764" w:rsidRDefault="002E0764" w:rsidP="00987261">
      <w:r>
        <w:separator/>
      </w:r>
    </w:p>
  </w:footnote>
  <w:footnote w:type="continuationSeparator" w:id="0">
    <w:p w:rsidR="002E0764" w:rsidRDefault="002E0764" w:rsidP="00987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57" w:rsidRDefault="001712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764" w:rsidRPr="003C07D1" w:rsidRDefault="003C07D1" w:rsidP="00CB16C8">
    <w:pPr>
      <w:pStyle w:val="IntenseQuote"/>
      <w:spacing w:before="0" w:after="0"/>
      <w:ind w:left="0" w:right="1535"/>
      <w:rPr>
        <w:rFonts w:asciiTheme="majorHAnsi" w:hAnsiTheme="majorHAnsi"/>
        <w:i w:val="0"/>
        <w:sz w:val="32"/>
        <w:szCs w:val="32"/>
      </w:rPr>
    </w:pPr>
    <w:r w:rsidRPr="003C07D1">
      <w:rPr>
        <w:rFonts w:asciiTheme="majorHAnsi" w:hAnsiTheme="majorHAnsi"/>
        <w:i w:val="0"/>
        <w:noProof/>
        <w:sz w:val="32"/>
        <w:szCs w:val="32"/>
        <w:lang w:eastAsia="en-GB"/>
      </w:rPr>
      <w:drawing>
        <wp:anchor distT="0" distB="0" distL="114300" distR="114300" simplePos="0" relativeHeight="251658240" behindDoc="1" locked="0" layoutInCell="1" allowOverlap="1" wp14:anchorId="48E589DA" wp14:editId="28E64D2F">
          <wp:simplePos x="0" y="0"/>
          <wp:positionH relativeFrom="column">
            <wp:posOffset>5791200</wp:posOffset>
          </wp:positionH>
          <wp:positionV relativeFrom="paragraph">
            <wp:posOffset>-370840</wp:posOffset>
          </wp:positionV>
          <wp:extent cx="1160780" cy="778510"/>
          <wp:effectExtent l="0" t="0" r="1270" b="2540"/>
          <wp:wrapTight wrapText="bothSides">
            <wp:wrapPolygon edited="0">
              <wp:start x="0" y="0"/>
              <wp:lineTo x="0" y="21142"/>
              <wp:lineTo x="21269" y="21142"/>
              <wp:lineTo x="2126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77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764" w:rsidRPr="003C07D1">
      <w:rPr>
        <w:rFonts w:asciiTheme="majorHAnsi" w:hAnsiTheme="majorHAnsi"/>
        <w:i w:val="0"/>
        <w:sz w:val="32"/>
        <w:szCs w:val="32"/>
      </w:rPr>
      <w:t xml:space="preserve">Newly Qualified Teacher (NQT) </w:t>
    </w:r>
    <w:r w:rsidRPr="003C07D1">
      <w:rPr>
        <w:rFonts w:asciiTheme="majorHAnsi" w:hAnsiTheme="majorHAnsi"/>
        <w:i w:val="0"/>
        <w:sz w:val="32"/>
        <w:szCs w:val="32"/>
      </w:rPr>
      <w:t xml:space="preserve">Induction </w:t>
    </w:r>
    <w:r w:rsidR="002E0764" w:rsidRPr="003C07D1">
      <w:rPr>
        <w:rFonts w:asciiTheme="majorHAnsi" w:hAnsiTheme="majorHAnsi"/>
        <w:i w:val="0"/>
        <w:sz w:val="32"/>
        <w:szCs w:val="32"/>
      </w:rPr>
      <w:t xml:space="preserve">Registration Form </w:t>
    </w:r>
  </w:p>
  <w:p w:rsidR="002E0764" w:rsidRPr="003C07D1" w:rsidRDefault="002E0764" w:rsidP="00CF1F02">
    <w:pPr>
      <w:pStyle w:val="IntenseQuote"/>
      <w:spacing w:before="0" w:after="0"/>
      <w:ind w:left="0" w:right="2648"/>
      <w:rPr>
        <w:rFonts w:asciiTheme="majorHAnsi" w:hAnsiTheme="majorHAnsi"/>
        <w:i w:val="0"/>
        <w:sz w:val="24"/>
        <w:szCs w:val="24"/>
      </w:rPr>
    </w:pPr>
    <w:r w:rsidRPr="003C07D1">
      <w:rPr>
        <w:rFonts w:asciiTheme="majorHAnsi" w:hAnsiTheme="majorHAnsi"/>
        <w:b w:val="0"/>
        <w:i w:val="0"/>
        <w:sz w:val="24"/>
        <w:szCs w:val="24"/>
      </w:rPr>
      <w:t>(Maintained schools and academies)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57" w:rsidRDefault="001712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D0A8D"/>
    <w:multiLevelType w:val="hybridMultilevel"/>
    <w:tmpl w:val="C4E057D8"/>
    <w:lvl w:ilvl="0" w:tplc="04489E5C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02E46"/>
    <w:multiLevelType w:val="hybridMultilevel"/>
    <w:tmpl w:val="DE04F4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61"/>
    <w:rsid w:val="00001833"/>
    <w:rsid w:val="000730DD"/>
    <w:rsid w:val="00084C9A"/>
    <w:rsid w:val="000E218C"/>
    <w:rsid w:val="00142383"/>
    <w:rsid w:val="00171257"/>
    <w:rsid w:val="001A05D2"/>
    <w:rsid w:val="002356BB"/>
    <w:rsid w:val="0029192F"/>
    <w:rsid w:val="002E0764"/>
    <w:rsid w:val="00305D4A"/>
    <w:rsid w:val="00361477"/>
    <w:rsid w:val="003C07D1"/>
    <w:rsid w:val="003F0805"/>
    <w:rsid w:val="00406EFB"/>
    <w:rsid w:val="004C6302"/>
    <w:rsid w:val="00516FF5"/>
    <w:rsid w:val="005E1478"/>
    <w:rsid w:val="005F4F78"/>
    <w:rsid w:val="0063422E"/>
    <w:rsid w:val="00640A4C"/>
    <w:rsid w:val="00640AB1"/>
    <w:rsid w:val="00656657"/>
    <w:rsid w:val="006B0BF1"/>
    <w:rsid w:val="006B30E0"/>
    <w:rsid w:val="0072493A"/>
    <w:rsid w:val="0079326E"/>
    <w:rsid w:val="00796012"/>
    <w:rsid w:val="008131E8"/>
    <w:rsid w:val="00827F3D"/>
    <w:rsid w:val="008829B0"/>
    <w:rsid w:val="008B40A8"/>
    <w:rsid w:val="00934121"/>
    <w:rsid w:val="00954E81"/>
    <w:rsid w:val="0097209B"/>
    <w:rsid w:val="00987261"/>
    <w:rsid w:val="00A038C7"/>
    <w:rsid w:val="00A32C04"/>
    <w:rsid w:val="00A6632F"/>
    <w:rsid w:val="00A938DB"/>
    <w:rsid w:val="00A969C1"/>
    <w:rsid w:val="00B50787"/>
    <w:rsid w:val="00BC6004"/>
    <w:rsid w:val="00C257A7"/>
    <w:rsid w:val="00C80C07"/>
    <w:rsid w:val="00CB16C8"/>
    <w:rsid w:val="00CD27BD"/>
    <w:rsid w:val="00CF1F02"/>
    <w:rsid w:val="00D0181F"/>
    <w:rsid w:val="00D21262"/>
    <w:rsid w:val="00D661BF"/>
    <w:rsid w:val="00E2561D"/>
    <w:rsid w:val="00E820AC"/>
    <w:rsid w:val="00EB1DFC"/>
    <w:rsid w:val="00EC5958"/>
    <w:rsid w:val="00FB6E46"/>
    <w:rsid w:val="00FB7C01"/>
    <w:rsid w:val="00FD58F8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4AEF5979-AE39-4C8F-9541-6857F2CC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26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261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7261"/>
    <w:pPr>
      <w:pBdr>
        <w:bottom w:val="single" w:sz="4" w:space="4" w:color="FDA023" w:themeColor="accent1"/>
      </w:pBdr>
      <w:spacing w:before="200" w:after="280"/>
      <w:ind w:left="936" w:right="936"/>
    </w:pPr>
    <w:rPr>
      <w:b/>
      <w:bCs/>
      <w:i/>
      <w:iCs/>
      <w:color w:val="FDA02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7261"/>
    <w:rPr>
      <w:rFonts w:ascii="Calibri" w:hAnsi="Calibri" w:cs="Times New Roman"/>
      <w:b/>
      <w:bCs/>
      <w:i/>
      <w:iCs/>
      <w:color w:val="FDA023" w:themeColor="accent1"/>
    </w:rPr>
  </w:style>
  <w:style w:type="paragraph" w:styleId="Header">
    <w:name w:val="header"/>
    <w:basedOn w:val="Normal"/>
    <w:link w:val="HeaderChar"/>
    <w:uiPriority w:val="99"/>
    <w:unhideWhenUsed/>
    <w:rsid w:val="009872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26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72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261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987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7261"/>
    <w:rPr>
      <w:color w:val="D83E2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60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t@kyrateachingschoo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qt@kyrateachingschoo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ushpin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FE1E3-4D12-49B6-8C67-AD89C759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23DAEEA8</Template>
  <TotalTime>3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Barker</dc:creator>
  <cp:lastModifiedBy>Emma Harpham</cp:lastModifiedBy>
  <cp:revision>5</cp:revision>
  <dcterms:created xsi:type="dcterms:W3CDTF">2019-06-27T09:07:00Z</dcterms:created>
  <dcterms:modified xsi:type="dcterms:W3CDTF">2020-05-11T07:22:00Z</dcterms:modified>
</cp:coreProperties>
</file>